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37" w:rsidRPr="009738DA" w:rsidRDefault="00861937" w:rsidP="00861937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outlineLvl w:val="1"/>
        <w:rPr>
          <w:rFonts w:ascii="Verdana" w:hAnsi="Verdana" w:cs="Arial"/>
          <w:b/>
          <w:color w:val="002060"/>
          <w:sz w:val="20"/>
          <w:lang w:eastAsia="zh-CN"/>
        </w:rPr>
      </w:pPr>
      <w:bookmarkStart w:id="0" w:name="_Toc83980064"/>
      <w:r w:rsidRPr="009738DA">
        <w:rPr>
          <w:rFonts w:ascii="Verdana" w:hAnsi="Verdana" w:cs="Arial"/>
          <w:b/>
          <w:color w:val="002060"/>
          <w:sz w:val="20"/>
          <w:lang w:eastAsia="zh-CN"/>
        </w:rPr>
        <w:t>ΠΑΡΑΡΤΗΜΑ ΙΙ – Υπόδειγμα Οικονομικής Προσφοράς</w:t>
      </w:r>
      <w:bookmarkEnd w:id="0"/>
    </w:p>
    <w:p w:rsidR="00861937" w:rsidRPr="009738DA" w:rsidRDefault="00861937" w:rsidP="00861937">
      <w:pPr>
        <w:spacing w:after="0"/>
        <w:rPr>
          <w:rFonts w:ascii="Verdana" w:hAnsi="Verdana"/>
          <w:sz w:val="20"/>
        </w:rPr>
      </w:pPr>
    </w:p>
    <w:p w:rsidR="00861937" w:rsidRPr="009738DA" w:rsidRDefault="00861937" w:rsidP="00861937">
      <w:pPr>
        <w:spacing w:line="360" w:lineRule="auto"/>
        <w:ind w:right="-11"/>
        <w:rPr>
          <w:rFonts w:ascii="Verdana" w:hAnsi="Verdana" w:cs="Calibri"/>
          <w:sz w:val="20"/>
        </w:rPr>
      </w:pPr>
      <w:r w:rsidRPr="009738DA">
        <w:rPr>
          <w:rFonts w:ascii="Verdana" w:hAnsi="Verdana" w:cs="Calibri"/>
          <w:sz w:val="20"/>
        </w:rPr>
        <w:t xml:space="preserve">Η </w:t>
      </w:r>
      <w:r>
        <w:rPr>
          <w:rFonts w:ascii="Verdana" w:hAnsi="Verdana" w:cs="Calibri"/>
          <w:sz w:val="20"/>
        </w:rPr>
        <w:t>Ο</w:t>
      </w:r>
      <w:r w:rsidRPr="009738DA">
        <w:rPr>
          <w:rFonts w:ascii="Verdana" w:hAnsi="Verdana" w:cs="Calibri"/>
          <w:sz w:val="20"/>
        </w:rPr>
        <w:t xml:space="preserve">ικονομική </w:t>
      </w:r>
      <w:r>
        <w:rPr>
          <w:rFonts w:ascii="Verdana" w:hAnsi="Verdana" w:cs="Calibri"/>
          <w:sz w:val="20"/>
        </w:rPr>
        <w:t>Π</w:t>
      </w:r>
      <w:r w:rsidRPr="009738DA">
        <w:rPr>
          <w:rFonts w:ascii="Verdana" w:hAnsi="Verdana" w:cs="Calibri"/>
          <w:sz w:val="20"/>
        </w:rPr>
        <w:t>ροσφορά υποβάλλεται σύμφωνα με τον πίνακα που ακολουθεί.</w:t>
      </w:r>
    </w:p>
    <w:p w:rsidR="00861937" w:rsidRPr="009738DA" w:rsidRDefault="00861937" w:rsidP="00861937">
      <w:pPr>
        <w:pStyle w:val="Standard"/>
        <w:spacing w:after="105" w:line="247" w:lineRule="auto"/>
        <w:ind w:right="-11"/>
        <w:rPr>
          <w:rFonts w:ascii="Verdana" w:hAnsi="Verdana"/>
          <w:b/>
          <w:color w:val="FFFFFF" w:themeColor="background1"/>
          <w:sz w:val="20"/>
          <w:szCs w:val="20"/>
          <w:shd w:val="clear" w:color="auto" w:fill="FF0000"/>
        </w:rPr>
      </w:pPr>
    </w:p>
    <w:tbl>
      <w:tblPr>
        <w:tblW w:w="93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864"/>
        <w:gridCol w:w="1926"/>
        <w:gridCol w:w="1989"/>
      </w:tblGrid>
      <w:tr w:rsidR="00861937" w:rsidRPr="009738DA" w:rsidTr="007643BF">
        <w:trPr>
          <w:trHeight w:val="9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9738D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9738D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ΤΙΜΗ</w:t>
            </w:r>
          </w:p>
          <w:p w:rsidR="00861937" w:rsidRPr="009738DA" w:rsidRDefault="00861937" w:rsidP="007643BF">
            <w:pPr>
              <w:pStyle w:val="Standard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9738D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(καθαρή αξία)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9738D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Φ.Π.Α</w:t>
            </w:r>
          </w:p>
          <w:p w:rsidR="00861937" w:rsidRPr="009738DA" w:rsidRDefault="00861937" w:rsidP="007643BF">
            <w:pPr>
              <w:pStyle w:val="Standard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9738D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9738D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ΤΕΛΙΚΗ ΤΙΜΗ</w:t>
            </w:r>
          </w:p>
          <w:p w:rsidR="00861937" w:rsidRPr="009738DA" w:rsidRDefault="00861937" w:rsidP="007643BF">
            <w:pPr>
              <w:pStyle w:val="Standard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9738D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(με Φ.Π.Α.)</w:t>
            </w:r>
          </w:p>
        </w:tc>
      </w:tr>
      <w:tr w:rsidR="00861937" w:rsidRPr="009738DA" w:rsidTr="007643BF">
        <w:trPr>
          <w:trHeight w:val="10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B12FB7">
              <w:rPr>
                <w:rFonts w:ascii="Verdana" w:hAnsi="Verdana" w:cs="Calibri"/>
                <w:sz w:val="20"/>
              </w:rPr>
              <w:t>Παροχή υπηρεσιών τεχνικού συμβούλου για την εξειδίκευση και ωρίμανση των τεχνικών προδιαγραφών της Πράξης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..........,..…</w:t>
            </w:r>
          </w:p>
          <w:p w:rsidR="00861937" w:rsidRPr="009738DA" w:rsidRDefault="00861937" w:rsidP="007643BF">
            <w:pPr>
              <w:pStyle w:val="Standard"/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( αριθμητικώς 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ind w:left="111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..........,..…</w:t>
            </w:r>
          </w:p>
          <w:p w:rsidR="00861937" w:rsidRPr="009738DA" w:rsidRDefault="00861937" w:rsidP="007643BF">
            <w:pPr>
              <w:pStyle w:val="Standard"/>
              <w:spacing w:line="360" w:lineRule="auto"/>
              <w:ind w:left="111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( αριθμητικώς 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ind w:left="169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..........,..…</w:t>
            </w:r>
          </w:p>
          <w:p w:rsidR="00861937" w:rsidRPr="009738DA" w:rsidRDefault="00861937" w:rsidP="007643BF">
            <w:pPr>
              <w:pStyle w:val="Standard"/>
              <w:spacing w:line="360" w:lineRule="auto"/>
              <w:ind w:left="169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( αριθμητικώς )</w:t>
            </w:r>
          </w:p>
        </w:tc>
      </w:tr>
      <w:tr w:rsidR="00861937" w:rsidRPr="009738DA" w:rsidTr="007643BF">
        <w:trPr>
          <w:trHeight w:val="6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(ολογράφως)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ind w:left="169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[.....……...........]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ind w:left="169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[.........…........]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1937" w:rsidRPr="009738DA" w:rsidRDefault="00861937" w:rsidP="007643BF">
            <w:pPr>
              <w:pStyle w:val="Standard"/>
              <w:spacing w:line="360" w:lineRule="auto"/>
              <w:ind w:left="169"/>
              <w:rPr>
                <w:rFonts w:ascii="Verdana" w:hAnsi="Verdana" w:cs="Calibri"/>
                <w:sz w:val="20"/>
                <w:szCs w:val="20"/>
              </w:rPr>
            </w:pPr>
            <w:r w:rsidRPr="009738DA">
              <w:rPr>
                <w:rFonts w:ascii="Verdana" w:hAnsi="Verdana" w:cs="Calibri"/>
                <w:sz w:val="20"/>
                <w:szCs w:val="20"/>
              </w:rPr>
              <w:t>[..........…….......]</w:t>
            </w:r>
          </w:p>
        </w:tc>
      </w:tr>
    </w:tbl>
    <w:p w:rsidR="00861937" w:rsidRPr="00EB57AA" w:rsidRDefault="00861937" w:rsidP="00861937">
      <w:pPr>
        <w:pStyle w:val="Standard"/>
        <w:rPr>
          <w:rFonts w:ascii="Verdana" w:hAnsi="Verdana"/>
          <w:color w:val="FFFFFF" w:themeColor="background1"/>
          <w:sz w:val="20"/>
          <w:szCs w:val="20"/>
          <w:shd w:val="clear" w:color="auto" w:fill="FF0000"/>
        </w:rPr>
      </w:pPr>
    </w:p>
    <w:p w:rsidR="00861937" w:rsidRPr="00EB57AA" w:rsidRDefault="00861937" w:rsidP="00861937">
      <w:pPr>
        <w:pStyle w:val="Standard"/>
        <w:tabs>
          <w:tab w:val="left" w:pos="9487"/>
        </w:tabs>
        <w:spacing w:after="105" w:line="247" w:lineRule="auto"/>
        <w:ind w:right="-11"/>
        <w:rPr>
          <w:rFonts w:ascii="Verdana" w:hAnsi="Verdana" w:cs="Calibri"/>
          <w:color w:val="FFFFFF" w:themeColor="background1"/>
          <w:sz w:val="20"/>
          <w:szCs w:val="20"/>
          <w:u w:val="single"/>
          <w:shd w:val="clear" w:color="auto" w:fill="FF0000"/>
          <w:lang w:val="en-US"/>
        </w:rPr>
      </w:pPr>
    </w:p>
    <w:p w:rsidR="00861937" w:rsidRPr="009738DA" w:rsidRDefault="00861937" w:rsidP="00861937">
      <w:pPr>
        <w:spacing w:line="360" w:lineRule="auto"/>
        <w:ind w:right="-11"/>
        <w:rPr>
          <w:rFonts w:ascii="Verdana" w:hAnsi="Verdana" w:cs="Calibri"/>
          <w:sz w:val="20"/>
        </w:rPr>
      </w:pPr>
      <w:r w:rsidRPr="009738DA">
        <w:rPr>
          <w:rFonts w:ascii="Verdana" w:hAnsi="Verdana" w:cs="Calibri"/>
          <w:sz w:val="20"/>
        </w:rPr>
        <w:t>Στις τιμές συμπεριλαμβάνονται παντός είδους κρατήσεις που βαρύνουν τον ανάδοχο.</w:t>
      </w:r>
    </w:p>
    <w:p w:rsidR="00861937" w:rsidRPr="009738DA" w:rsidRDefault="00861937" w:rsidP="00861937">
      <w:pPr>
        <w:spacing w:line="360" w:lineRule="auto"/>
        <w:ind w:right="-11"/>
        <w:rPr>
          <w:rFonts w:ascii="Verdana" w:hAnsi="Verdana" w:cs="Calibri"/>
          <w:sz w:val="20"/>
        </w:rPr>
      </w:pPr>
      <w:r w:rsidRPr="009738DA">
        <w:rPr>
          <w:rFonts w:ascii="Verdana" w:hAnsi="Verdana" w:cs="Calibri"/>
          <w:sz w:val="20"/>
        </w:rPr>
        <w:t>Σε περίπτωση λάθους αναγραφής της τιμής υπερισχύει το ολογράφως έναντι του αριθμητικού.</w:t>
      </w:r>
    </w:p>
    <w:p w:rsidR="00861937" w:rsidRPr="009738DA" w:rsidRDefault="00861937" w:rsidP="00861937">
      <w:pPr>
        <w:spacing w:line="360" w:lineRule="auto"/>
        <w:ind w:right="-11"/>
        <w:rPr>
          <w:rFonts w:ascii="Verdana" w:hAnsi="Verdana" w:cs="Calibri"/>
          <w:sz w:val="20"/>
        </w:rPr>
      </w:pPr>
      <w:r w:rsidRPr="009738DA">
        <w:rPr>
          <w:rFonts w:ascii="Verdana" w:hAnsi="Verdana" w:cs="Calibri"/>
          <w:sz w:val="20"/>
        </w:rPr>
        <w:t>Η σύγκριση των προσφορών θα γίνεται στη συνολική τιμή, χωρίς Φ.Π.Α.</w:t>
      </w:r>
    </w:p>
    <w:p w:rsidR="00861937" w:rsidRPr="009738DA" w:rsidRDefault="00861937" w:rsidP="00861937">
      <w:pPr>
        <w:ind w:right="-11"/>
        <w:rPr>
          <w:rFonts w:ascii="Verdana" w:hAnsi="Verdana" w:cs="Calibri"/>
          <w:sz w:val="20"/>
        </w:rPr>
      </w:pPr>
    </w:p>
    <w:p w:rsidR="00AA1179" w:rsidRDefault="00AA1179">
      <w:bookmarkStart w:id="1" w:name="_GoBack"/>
      <w:bookmarkEnd w:id="1"/>
    </w:p>
    <w:sectPr w:rsidR="00AA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37"/>
    <w:rsid w:val="00861937"/>
    <w:rsid w:val="00A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55F-4D21-45E3-ABF8-54FA76E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37"/>
    <w:pPr>
      <w:spacing w:after="120" w:line="240" w:lineRule="auto"/>
      <w:jc w:val="both"/>
    </w:pPr>
    <w:rPr>
      <w:rFonts w:ascii="Tahoma" w:eastAsia="Times New Roman" w:hAnsi="Tahoma" w:cs="Times New Roman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6193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Μάρω Ανδρουτσοπούλου</dc:creator>
  <cp:keywords/>
  <dc:description/>
  <cp:lastModifiedBy>Μάρω Ανδρουτσοπούλου</cp:lastModifiedBy>
  <cp:revision>1</cp:revision>
  <dcterms:created xsi:type="dcterms:W3CDTF">2021-10-05T09:37:00Z</dcterms:created>
  <dcterms:modified xsi:type="dcterms:W3CDTF">2021-10-05T09:38:00Z</dcterms:modified>
</cp:coreProperties>
</file>